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Спортивные сооружения и технические средства обучения</w:t>
            </w:r>
          </w:p>
          <w:p>
            <w:pPr>
              <w:jc w:val="center"/>
              <w:spacing w:after="0" w:line="240" w:lineRule="auto"/>
              <w:rPr>
                <w:sz w:val="32"/>
                <w:szCs w:val="32"/>
              </w:rPr>
            </w:pPr>
            <w:r>
              <w:rPr>
                <w:rFonts w:ascii="Times New Roman" w:hAnsi="Times New Roman" w:cs="Times New Roman"/>
                <w:color w:val="#000000"/>
                <w:sz w:val="32"/>
                <w:szCs w:val="32"/>
              </w:rPr>
              <w:t> К.М.06.14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ПРОФЕССИОНАЛЬНОГО ОБУЧЕНИЯ, ПРОФЕССИОНАЛЬНОГО ОБРАЗОВАНИЯ И ДОПОЛНИТЕЛЬНОГО ПРОФЕССИОНАЛЬНОГО ОБРАЗОВАНИЯ</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775.61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«Спортивные сооружения и технические средства обучения»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К.М.06.14 «Спортивные сооружения и технические средства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«Спортивные сооружения и технические средства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r>
        <w:trPr>
          <w:trHeight w:hRule="exact" w:val="572.417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в соответствии с образовательными потребностями обучающихся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принципы работы современных информационных технологий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371.7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уметь оценивать факторы риска, обеспечивать личную безопасность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окружающих</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владеть способами формирования культуры безопасного и ответственного поведения</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К.М.06.14 «Спортивные сооружения и технические средства обучения» относится к обязательной части, является дисциплиной Блока Б1. «Дисциплины (модули)». Предметно-методический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Физическое воспитание в системе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Элективные курсы по физической культуре</w:t>
            </w:r>
          </w:p>
          <w:p>
            <w:pPr>
              <w:jc w:val="center"/>
              <w:spacing w:after="0" w:line="240" w:lineRule="auto"/>
              <w:rPr>
                <w:sz w:val="22"/>
                <w:szCs w:val="22"/>
              </w:rPr>
            </w:pPr>
            <w:r>
              <w:rPr>
                <w:rFonts w:ascii="Times New Roman" w:hAnsi="Times New Roman" w:cs="Times New Roman"/>
                <w:color w:val="#000000"/>
                <w:sz w:val="22"/>
                <w:szCs w:val="22"/>
              </w:rPr>
              <w:t> Технологии сохранения здоровья педагога средствами физической культуры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ОПК-9, ПК-1, ОПК-2, ОПК-1, УК-8,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Спортивные сооружения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дисциплины «Материально- техническое обеспечение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Открытые плоскостные спортивные сооружения Спортивные залы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средства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Открытые плоскостные спортивные сооружения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Места проведения занятий по плаванию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средства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Места проведения занятий по лыжному спорту. Катки, конькобежные дорожки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Спортивные сооружения в рабовладельческом обществе.</w:t>
            </w:r>
          </w:p>
          <w:p>
            <w:pPr>
              <w:jc w:val="left"/>
              <w:spacing w:after="0" w:line="240" w:lineRule="auto"/>
              <w:rPr>
                <w:sz w:val="24"/>
                <w:szCs w:val="24"/>
              </w:rPr>
            </w:pPr>
            <w:r>
              <w:rPr>
                <w:rFonts w:ascii="Times New Roman" w:hAnsi="Times New Roman" w:cs="Times New Roman"/>
                <w:color w:val="#000000"/>
                <w:sz w:val="24"/>
                <w:szCs w:val="24"/>
              </w:rPr>
              <w:t> 3. Спортивные сооружения в средние века.</w:t>
            </w:r>
          </w:p>
          <w:p>
            <w:pPr>
              <w:jc w:val="left"/>
              <w:spacing w:after="0" w:line="240" w:lineRule="auto"/>
              <w:rPr>
                <w:sz w:val="24"/>
                <w:szCs w:val="24"/>
              </w:rPr>
            </w:pPr>
            <w:r>
              <w:rPr>
                <w:rFonts w:ascii="Times New Roman" w:hAnsi="Times New Roman" w:cs="Times New Roman"/>
                <w:color w:val="#000000"/>
                <w:sz w:val="24"/>
                <w:szCs w:val="24"/>
              </w:rPr>
              <w:t> 4. Спортивные сооружения нового времени.</w:t>
            </w:r>
          </w:p>
          <w:p>
            <w:pPr>
              <w:jc w:val="left"/>
              <w:spacing w:after="0" w:line="240" w:lineRule="auto"/>
              <w:rPr>
                <w:sz w:val="24"/>
                <w:szCs w:val="24"/>
              </w:rPr>
            </w:pPr>
            <w:r>
              <w:rPr>
                <w:rFonts w:ascii="Times New Roman" w:hAnsi="Times New Roman" w:cs="Times New Roman"/>
                <w:color w:val="#000000"/>
                <w:sz w:val="24"/>
                <w:szCs w:val="24"/>
              </w:rPr>
              <w:t> 5.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Спортивные  сооружения Древнего  мира  и Средневековья, зарождение Олимпийских игр древности и их особенности.</w:t>
            </w:r>
          </w:p>
          <w:p>
            <w:pPr>
              <w:jc w:val="left"/>
              <w:spacing w:after="0" w:line="240" w:lineRule="auto"/>
              <w:rPr>
                <w:sz w:val="24"/>
                <w:szCs w:val="24"/>
              </w:rPr>
            </w:pPr>
            <w:r>
              <w:rPr>
                <w:rFonts w:ascii="Times New Roman" w:hAnsi="Times New Roman" w:cs="Times New Roman"/>
                <w:color w:val="#000000"/>
                <w:sz w:val="24"/>
                <w:szCs w:val="24"/>
              </w:rPr>
              <w:t> 5. Краткие  сведения  об  олимпийских  сооружениях нового времени</w:t>
            </w:r>
          </w:p>
          <w:p>
            <w:pPr>
              <w:jc w:val="left"/>
              <w:spacing w:after="0" w:line="240" w:lineRule="auto"/>
              <w:rPr>
                <w:sz w:val="24"/>
                <w:szCs w:val="24"/>
              </w:rPr>
            </w:pPr>
            <w:r>
              <w:rPr>
                <w:rFonts w:ascii="Times New Roman" w:hAnsi="Times New Roman" w:cs="Times New Roman"/>
                <w:color w:val="#000000"/>
                <w:sz w:val="24"/>
                <w:szCs w:val="24"/>
              </w:rPr>
              <w:t> 6. Основные  сведения  о  некоторых  крупных спортивных сооружениях современной России.</w:t>
            </w:r>
          </w:p>
          <w:p>
            <w:pPr>
              <w:jc w:val="left"/>
              <w:spacing w:after="0" w:line="240" w:lineRule="auto"/>
              <w:rPr>
                <w:sz w:val="24"/>
                <w:szCs w:val="24"/>
              </w:rPr>
            </w:pPr>
            <w:r>
              <w:rPr>
                <w:rFonts w:ascii="Times New Roman" w:hAnsi="Times New Roman" w:cs="Times New Roman"/>
                <w:color w:val="#000000"/>
                <w:sz w:val="24"/>
                <w:szCs w:val="24"/>
              </w:rPr>
              <w:t> 1.Типы проектов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и классификация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 Типы открытых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4. Общие требования к проектированию 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Учебно-тренировочные залы, школьные спортзалы, универсальные и специализированные спортзалы, их размеры и пропускная способность.</w:t>
            </w:r>
          </w:p>
          <w:p>
            <w:pPr>
              <w:jc w:val="left"/>
              <w:spacing w:after="0" w:line="240" w:lineRule="auto"/>
              <w:rPr>
                <w:sz w:val="24"/>
                <w:szCs w:val="24"/>
              </w:rPr>
            </w:pPr>
            <w:r>
              <w:rPr>
                <w:rFonts w:ascii="Times New Roman" w:hAnsi="Times New Roman" w:cs="Times New Roman"/>
                <w:color w:val="#000000"/>
                <w:sz w:val="24"/>
                <w:szCs w:val="24"/>
              </w:rPr>
              <w:t> 6.  Классификация  и  характеристика легкоатлетических дорожек.</w:t>
            </w:r>
          </w:p>
          <w:p>
            <w:pPr>
              <w:jc w:val="left"/>
              <w:spacing w:after="0" w:line="240" w:lineRule="auto"/>
              <w:rPr>
                <w:sz w:val="24"/>
                <w:szCs w:val="24"/>
              </w:rPr>
            </w:pPr>
            <w:r>
              <w:rPr>
                <w:rFonts w:ascii="Times New Roman" w:hAnsi="Times New Roman" w:cs="Times New Roman"/>
                <w:color w:val="#000000"/>
                <w:sz w:val="24"/>
                <w:szCs w:val="24"/>
              </w:rPr>
              <w:t> 7. Места для прыжков (в легкой атлетике).</w:t>
            </w:r>
          </w:p>
          <w:p>
            <w:pPr>
              <w:jc w:val="left"/>
              <w:spacing w:after="0" w:line="240" w:lineRule="auto"/>
              <w:rPr>
                <w:sz w:val="24"/>
                <w:szCs w:val="24"/>
              </w:rPr>
            </w:pPr>
            <w:r>
              <w:rPr>
                <w:rFonts w:ascii="Times New Roman" w:hAnsi="Times New Roman" w:cs="Times New Roman"/>
                <w:color w:val="#000000"/>
                <w:sz w:val="24"/>
                <w:szCs w:val="24"/>
              </w:rPr>
              <w:t> 8. Места для метаний (в легкой атлетике).</w:t>
            </w:r>
          </w:p>
          <w:p>
            <w:pPr>
              <w:jc w:val="left"/>
              <w:spacing w:after="0" w:line="240" w:lineRule="auto"/>
              <w:rPr>
                <w:sz w:val="24"/>
                <w:szCs w:val="24"/>
              </w:rPr>
            </w:pPr>
            <w:r>
              <w:rPr>
                <w:rFonts w:ascii="Times New Roman" w:hAnsi="Times New Roman" w:cs="Times New Roman"/>
                <w:color w:val="#000000"/>
                <w:sz w:val="24"/>
                <w:szCs w:val="24"/>
              </w:rPr>
              <w:t> 9.  Площадки  для  спортивных  игр:  волейбол, баскетбол, гандбол, большой теннис, настольный теннис, бадминтон.</w:t>
            </w:r>
          </w:p>
          <w:p>
            <w:pPr>
              <w:jc w:val="left"/>
              <w:spacing w:after="0" w:line="240" w:lineRule="auto"/>
              <w:rPr>
                <w:sz w:val="24"/>
                <w:szCs w:val="24"/>
              </w:rPr>
            </w:pPr>
            <w:r>
              <w:rPr>
                <w:rFonts w:ascii="Times New Roman" w:hAnsi="Times New Roman" w:cs="Times New Roman"/>
                <w:color w:val="#000000"/>
                <w:sz w:val="24"/>
                <w:szCs w:val="24"/>
              </w:rPr>
              <w:t> 10. Поля для игры в футбол.</w:t>
            </w:r>
          </w:p>
          <w:p>
            <w:pPr>
              <w:jc w:val="left"/>
              <w:spacing w:after="0" w:line="240" w:lineRule="auto"/>
              <w:rPr>
                <w:sz w:val="24"/>
                <w:szCs w:val="24"/>
              </w:rPr>
            </w:pPr>
            <w:r>
              <w:rPr>
                <w:rFonts w:ascii="Times New Roman" w:hAnsi="Times New Roman" w:cs="Times New Roman"/>
                <w:color w:val="#000000"/>
                <w:sz w:val="24"/>
                <w:szCs w:val="24"/>
              </w:rPr>
              <w:t> 11. Уход и содержание спортплощадок.</w:t>
            </w:r>
          </w:p>
          <w:p>
            <w:pPr>
              <w:jc w:val="left"/>
              <w:spacing w:after="0" w:line="240" w:lineRule="auto"/>
              <w:rPr>
                <w:sz w:val="24"/>
                <w:szCs w:val="24"/>
              </w:rPr>
            </w:pPr>
            <w:r>
              <w:rPr>
                <w:rFonts w:ascii="Times New Roman" w:hAnsi="Times New Roman" w:cs="Times New Roman"/>
                <w:color w:val="#000000"/>
                <w:sz w:val="24"/>
                <w:szCs w:val="24"/>
              </w:rPr>
              <w:t> 12.Типы проектов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13. Универсальные спортивные сооружения и комплексы:</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w:t>
            </w:r>
          </w:p>
          <w:p>
            <w:pPr>
              <w:jc w:val="left"/>
              <w:spacing w:after="0" w:line="240" w:lineRule="auto"/>
              <w:rPr>
                <w:sz w:val="24"/>
                <w:szCs w:val="24"/>
              </w:rPr>
            </w:pPr>
            <w:r>
              <w:rPr>
                <w:rFonts w:ascii="Times New Roman" w:hAnsi="Times New Roman" w:cs="Times New Roman"/>
                <w:color w:val="#000000"/>
                <w:sz w:val="24"/>
                <w:szCs w:val="24"/>
              </w:rPr>
              <w:t> –стадионы, дворцы спорта, манежи.</w:t>
            </w:r>
          </w:p>
          <w:p>
            <w:pPr>
              <w:jc w:val="left"/>
              <w:spacing w:after="0" w:line="240" w:lineRule="auto"/>
              <w:rPr>
                <w:sz w:val="24"/>
                <w:szCs w:val="24"/>
              </w:rPr>
            </w:pPr>
            <w:r>
              <w:rPr>
                <w:rFonts w:ascii="Times New Roman" w:hAnsi="Times New Roman" w:cs="Times New Roman"/>
                <w:color w:val="#000000"/>
                <w:sz w:val="24"/>
                <w:szCs w:val="24"/>
              </w:rPr>
              <w:t> 14. Строительство открытых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1.Типы спортивных залов</w:t>
            </w:r>
          </w:p>
          <w:p>
            <w:pPr>
              <w:jc w:val="left"/>
              <w:spacing w:after="0" w:line="240" w:lineRule="auto"/>
              <w:rPr>
                <w:sz w:val="24"/>
                <w:szCs w:val="24"/>
              </w:rPr>
            </w:pPr>
            <w:r>
              <w:rPr>
                <w:rFonts w:ascii="Times New Roman" w:hAnsi="Times New Roman" w:cs="Times New Roman"/>
                <w:color w:val="#000000"/>
                <w:sz w:val="24"/>
                <w:szCs w:val="24"/>
              </w:rPr>
              <w:t> 2. Строительные размеры универсальных спортивных залов</w:t>
            </w:r>
          </w:p>
          <w:p>
            <w:pPr>
              <w:jc w:val="left"/>
              <w:spacing w:after="0" w:line="240" w:lineRule="auto"/>
              <w:rPr>
                <w:sz w:val="24"/>
                <w:szCs w:val="24"/>
              </w:rPr>
            </w:pPr>
            <w:r>
              <w:rPr>
                <w:rFonts w:ascii="Times New Roman" w:hAnsi="Times New Roman" w:cs="Times New Roman"/>
                <w:color w:val="#000000"/>
                <w:sz w:val="24"/>
                <w:szCs w:val="24"/>
              </w:rPr>
              <w:t> 3. Специализированные и универсальные спортивные залы.</w:t>
            </w:r>
          </w:p>
          <w:p>
            <w:pPr>
              <w:jc w:val="left"/>
              <w:spacing w:after="0" w:line="240" w:lineRule="auto"/>
              <w:rPr>
                <w:sz w:val="24"/>
                <w:szCs w:val="24"/>
              </w:rPr>
            </w:pPr>
            <w:r>
              <w:rPr>
                <w:rFonts w:ascii="Times New Roman" w:hAnsi="Times New Roman" w:cs="Times New Roman"/>
                <w:color w:val="#000000"/>
                <w:sz w:val="24"/>
                <w:szCs w:val="24"/>
              </w:rPr>
              <w:t> 4. Покрытия спортивных залов.</w:t>
            </w:r>
          </w:p>
          <w:p>
            <w:pPr>
              <w:jc w:val="left"/>
              <w:spacing w:after="0" w:line="240" w:lineRule="auto"/>
              <w:rPr>
                <w:sz w:val="24"/>
                <w:szCs w:val="24"/>
              </w:rPr>
            </w:pPr>
            <w:r>
              <w:rPr>
                <w:rFonts w:ascii="Times New Roman" w:hAnsi="Times New Roman" w:cs="Times New Roman"/>
                <w:color w:val="#000000"/>
                <w:sz w:val="24"/>
                <w:szCs w:val="24"/>
              </w:rPr>
              <w:t> 5. Освещение спортивных залов.</w:t>
            </w:r>
          </w:p>
          <w:p>
            <w:pPr>
              <w:jc w:val="left"/>
              <w:spacing w:after="0" w:line="240" w:lineRule="auto"/>
              <w:rPr>
                <w:sz w:val="24"/>
                <w:szCs w:val="24"/>
              </w:rPr>
            </w:pPr>
            <w:r>
              <w:rPr>
                <w:rFonts w:ascii="Times New Roman" w:hAnsi="Times New Roman" w:cs="Times New Roman"/>
                <w:color w:val="#000000"/>
                <w:sz w:val="24"/>
                <w:szCs w:val="24"/>
              </w:rPr>
              <w:t> 6. Вентиляция спортивных залов.</w:t>
            </w:r>
          </w:p>
          <w:p>
            <w:pPr>
              <w:jc w:val="left"/>
              <w:spacing w:after="0" w:line="240" w:lineRule="auto"/>
              <w:rPr>
                <w:sz w:val="24"/>
                <w:szCs w:val="24"/>
              </w:rPr>
            </w:pPr>
            <w:r>
              <w:rPr>
                <w:rFonts w:ascii="Times New Roman" w:hAnsi="Times New Roman" w:cs="Times New Roman"/>
                <w:color w:val="#000000"/>
                <w:sz w:val="24"/>
                <w:szCs w:val="24"/>
              </w:rPr>
              <w:t> 7. Школьные спортивные залы</w:t>
            </w:r>
          </w:p>
          <w:p>
            <w:pPr>
              <w:jc w:val="left"/>
              <w:spacing w:after="0" w:line="240" w:lineRule="auto"/>
              <w:rPr>
                <w:sz w:val="24"/>
                <w:szCs w:val="24"/>
              </w:rPr>
            </w:pPr>
            <w:r>
              <w:rPr>
                <w:rFonts w:ascii="Times New Roman" w:hAnsi="Times New Roman" w:cs="Times New Roman"/>
                <w:color w:val="#000000"/>
                <w:sz w:val="24"/>
                <w:szCs w:val="24"/>
              </w:rPr>
              <w:t> 8. Спортивные сооружения для игровых видов спорта:</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–открытые площадки и поля;</w:t>
            </w:r>
          </w:p>
          <w:p>
            <w:pPr>
              <w:jc w:val="left"/>
              <w:spacing w:after="0" w:line="240" w:lineRule="auto"/>
              <w:rPr>
                <w:sz w:val="24"/>
                <w:szCs w:val="24"/>
              </w:rPr>
            </w:pPr>
            <w:r>
              <w:rPr>
                <w:rFonts w:ascii="Times New Roman" w:hAnsi="Times New Roman" w:cs="Times New Roman"/>
                <w:color w:val="#000000"/>
                <w:sz w:val="24"/>
                <w:szCs w:val="24"/>
              </w:rPr>
              <w:t> –размеры  и  пропускная способность  игровых площадок и полей;</w:t>
            </w:r>
          </w:p>
          <w:p>
            <w:pPr>
              <w:jc w:val="left"/>
              <w:spacing w:after="0" w:line="240" w:lineRule="auto"/>
              <w:rPr>
                <w:sz w:val="24"/>
                <w:szCs w:val="24"/>
              </w:rPr>
            </w:pPr>
            <w:r>
              <w:rPr>
                <w:rFonts w:ascii="Times New Roman" w:hAnsi="Times New Roman" w:cs="Times New Roman"/>
                <w:color w:val="#000000"/>
                <w:sz w:val="24"/>
                <w:szCs w:val="24"/>
              </w:rPr>
              <w:t> –искусственное освещение площадок и полей.</w:t>
            </w:r>
          </w:p>
          <w:p>
            <w:pPr>
              <w:jc w:val="left"/>
              <w:spacing w:after="0" w:line="240" w:lineRule="auto"/>
              <w:rPr>
                <w:sz w:val="24"/>
                <w:szCs w:val="24"/>
              </w:rPr>
            </w:pPr>
            <w:r>
              <w:rPr>
                <w:rFonts w:ascii="Times New Roman" w:hAnsi="Times New Roman" w:cs="Times New Roman"/>
                <w:color w:val="#000000"/>
                <w:sz w:val="24"/>
                <w:szCs w:val="24"/>
              </w:rPr>
              <w:t> 9. Спортивные сооружения для легкой атлетики:</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легкой атлетики;</w:t>
            </w:r>
          </w:p>
          <w:p>
            <w:pPr>
              <w:jc w:val="left"/>
              <w:spacing w:after="0" w:line="240" w:lineRule="auto"/>
              <w:rPr>
                <w:sz w:val="24"/>
                <w:szCs w:val="24"/>
              </w:rPr>
            </w:pPr>
            <w:r>
              <w:rPr>
                <w:rFonts w:ascii="Times New Roman" w:hAnsi="Times New Roman" w:cs="Times New Roman"/>
                <w:color w:val="#000000"/>
                <w:sz w:val="24"/>
                <w:szCs w:val="24"/>
              </w:rPr>
              <w:t> –беговые дорожки;</w:t>
            </w:r>
          </w:p>
          <w:p>
            <w:pPr>
              <w:jc w:val="left"/>
              <w:spacing w:after="0" w:line="240" w:lineRule="auto"/>
              <w:rPr>
                <w:sz w:val="24"/>
                <w:szCs w:val="24"/>
              </w:rPr>
            </w:pPr>
            <w:r>
              <w:rPr>
                <w:rFonts w:ascii="Times New Roman" w:hAnsi="Times New Roman" w:cs="Times New Roman"/>
                <w:color w:val="#000000"/>
                <w:sz w:val="24"/>
                <w:szCs w:val="24"/>
              </w:rPr>
              <w:t> –комплексное спортивное ядро и его структура;</w:t>
            </w:r>
          </w:p>
          <w:p>
            <w:pPr>
              <w:jc w:val="left"/>
              <w:spacing w:after="0" w:line="240" w:lineRule="auto"/>
              <w:rPr>
                <w:sz w:val="24"/>
                <w:szCs w:val="24"/>
              </w:rPr>
            </w:pPr>
            <w:r>
              <w:rPr>
                <w:rFonts w:ascii="Times New Roman" w:hAnsi="Times New Roman" w:cs="Times New Roman"/>
                <w:color w:val="#000000"/>
                <w:sz w:val="24"/>
                <w:szCs w:val="24"/>
              </w:rPr>
              <w:t> –материально-техническое обеспечение.</w:t>
            </w:r>
          </w:p>
          <w:p>
            <w:pPr>
              <w:jc w:val="left"/>
              <w:spacing w:after="0" w:line="240" w:lineRule="auto"/>
              <w:rPr>
                <w:sz w:val="24"/>
                <w:szCs w:val="24"/>
              </w:rPr>
            </w:pPr>
            <w:r>
              <w:rPr>
                <w:rFonts w:ascii="Times New Roman" w:hAnsi="Times New Roman" w:cs="Times New Roman"/>
                <w:color w:val="#000000"/>
                <w:sz w:val="24"/>
                <w:szCs w:val="24"/>
              </w:rPr>
              <w:t> 10.Структура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1. Классификация площадок лыжного спорта</w:t>
            </w:r>
          </w:p>
          <w:p>
            <w:pPr>
              <w:jc w:val="left"/>
              <w:spacing w:after="0" w:line="240" w:lineRule="auto"/>
              <w:rPr>
                <w:sz w:val="24"/>
                <w:szCs w:val="24"/>
              </w:rPr>
            </w:pPr>
            <w:r>
              <w:rPr>
                <w:rFonts w:ascii="Times New Roman" w:hAnsi="Times New Roman" w:cs="Times New Roman"/>
                <w:color w:val="#000000"/>
                <w:sz w:val="24"/>
                <w:szCs w:val="24"/>
              </w:rPr>
              <w:t> 2.Выбор и оборудование мест для занятий лыжной подготовкой.</w:t>
            </w:r>
          </w:p>
          <w:p>
            <w:pPr>
              <w:jc w:val="left"/>
              <w:spacing w:after="0" w:line="240" w:lineRule="auto"/>
              <w:rPr>
                <w:sz w:val="24"/>
                <w:szCs w:val="24"/>
              </w:rPr>
            </w:pPr>
            <w:r>
              <w:rPr>
                <w:rFonts w:ascii="Times New Roman" w:hAnsi="Times New Roman" w:cs="Times New Roman"/>
                <w:color w:val="#000000"/>
                <w:sz w:val="24"/>
                <w:szCs w:val="24"/>
              </w:rPr>
              <w:t> 2. Лыжные базы. Виды и классификация лыжных трасс.</w:t>
            </w:r>
          </w:p>
          <w:p>
            <w:pPr>
              <w:jc w:val="left"/>
              <w:spacing w:after="0" w:line="240" w:lineRule="auto"/>
              <w:rPr>
                <w:sz w:val="24"/>
                <w:szCs w:val="24"/>
              </w:rPr>
            </w:pPr>
            <w:r>
              <w:rPr>
                <w:rFonts w:ascii="Times New Roman" w:hAnsi="Times New Roman" w:cs="Times New Roman"/>
                <w:color w:val="#000000"/>
                <w:sz w:val="24"/>
                <w:szCs w:val="24"/>
              </w:rPr>
              <w:t> 3. Горнолыжные трассы.</w:t>
            </w:r>
          </w:p>
          <w:p>
            <w:pPr>
              <w:jc w:val="left"/>
              <w:spacing w:after="0" w:line="240" w:lineRule="auto"/>
              <w:rPr>
                <w:sz w:val="24"/>
                <w:szCs w:val="24"/>
              </w:rPr>
            </w:pPr>
            <w:r>
              <w:rPr>
                <w:rFonts w:ascii="Times New Roman" w:hAnsi="Times New Roman" w:cs="Times New Roman"/>
                <w:color w:val="#000000"/>
                <w:sz w:val="24"/>
                <w:szCs w:val="24"/>
              </w:rPr>
              <w:t> 4. Трамплины и их классификация.</w:t>
            </w:r>
          </w:p>
          <w:p>
            <w:pPr>
              <w:jc w:val="left"/>
              <w:spacing w:after="0" w:line="240" w:lineRule="auto"/>
              <w:rPr>
                <w:sz w:val="24"/>
                <w:szCs w:val="24"/>
              </w:rPr>
            </w:pPr>
            <w:r>
              <w:rPr>
                <w:rFonts w:ascii="Times New Roman" w:hAnsi="Times New Roman" w:cs="Times New Roman"/>
                <w:color w:val="#000000"/>
                <w:sz w:val="24"/>
                <w:szCs w:val="24"/>
              </w:rPr>
              <w:t> 5. Классификация катков.</w:t>
            </w:r>
          </w:p>
          <w:p>
            <w:pPr>
              <w:jc w:val="left"/>
              <w:spacing w:after="0" w:line="240" w:lineRule="auto"/>
              <w:rPr>
                <w:sz w:val="24"/>
                <w:szCs w:val="24"/>
              </w:rPr>
            </w:pPr>
            <w:r>
              <w:rPr>
                <w:rFonts w:ascii="Times New Roman" w:hAnsi="Times New Roman" w:cs="Times New Roman"/>
                <w:color w:val="#000000"/>
                <w:sz w:val="24"/>
                <w:szCs w:val="24"/>
              </w:rPr>
              <w:t> 6.Спортивные сооружения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–классификация спортивных сооружений для зимних видов спорта;</w:t>
            </w:r>
          </w:p>
          <w:p>
            <w:pPr>
              <w:jc w:val="left"/>
              <w:spacing w:after="0" w:line="240" w:lineRule="auto"/>
              <w:rPr>
                <w:sz w:val="24"/>
                <w:szCs w:val="24"/>
              </w:rPr>
            </w:pPr>
            <w:r>
              <w:rPr>
                <w:rFonts w:ascii="Times New Roman" w:hAnsi="Times New Roman" w:cs="Times New Roman"/>
                <w:color w:val="#000000"/>
                <w:sz w:val="24"/>
                <w:szCs w:val="24"/>
              </w:rPr>
              <w:t> –лыжные трассы, трамплины, горнолыжные комплексы;</w:t>
            </w:r>
          </w:p>
          <w:p>
            <w:pPr>
              <w:jc w:val="left"/>
              <w:spacing w:after="0" w:line="240" w:lineRule="auto"/>
              <w:rPr>
                <w:sz w:val="24"/>
                <w:szCs w:val="24"/>
              </w:rPr>
            </w:pPr>
            <w:r>
              <w:rPr>
                <w:rFonts w:ascii="Times New Roman" w:hAnsi="Times New Roman" w:cs="Times New Roman"/>
                <w:color w:val="#000000"/>
                <w:sz w:val="24"/>
                <w:szCs w:val="24"/>
              </w:rPr>
              <w:t> –устройство естественных и искусственных катков.</w:t>
            </w:r>
          </w:p>
          <w:p>
            <w:pPr>
              <w:jc w:val="left"/>
              <w:spacing w:after="0" w:line="240" w:lineRule="auto"/>
              <w:rPr>
                <w:sz w:val="24"/>
                <w:szCs w:val="24"/>
              </w:rPr>
            </w:pPr>
            <w:r>
              <w:rPr>
                <w:rFonts w:ascii="Times New Roman" w:hAnsi="Times New Roman" w:cs="Times New Roman"/>
                <w:color w:val="#000000"/>
                <w:sz w:val="24"/>
                <w:szCs w:val="24"/>
              </w:rPr>
              <w:t> 7. Покрытие спортивных площадок (сухие и влажные виды снега)</w:t>
            </w:r>
          </w:p>
          <w:p>
            <w:pPr>
              <w:jc w:val="left"/>
              <w:spacing w:after="0" w:line="240" w:lineRule="auto"/>
              <w:rPr>
                <w:sz w:val="24"/>
                <w:szCs w:val="24"/>
              </w:rPr>
            </w:pPr>
            <w:r>
              <w:rPr>
                <w:rFonts w:ascii="Times New Roman" w:hAnsi="Times New Roman" w:cs="Times New Roman"/>
                <w:color w:val="#000000"/>
                <w:sz w:val="24"/>
                <w:szCs w:val="24"/>
              </w:rPr>
              <w:t> 8. Спортивный инвентарь лыжного спорта: лыжи, крепления, палки, одежда, лыжные мази.</w:t>
            </w:r>
          </w:p>
          <w:p>
            <w:pPr>
              <w:jc w:val="left"/>
              <w:spacing w:after="0" w:line="240" w:lineRule="auto"/>
              <w:rPr>
                <w:sz w:val="24"/>
                <w:szCs w:val="24"/>
              </w:rPr>
            </w:pPr>
            <w:r>
              <w:rPr>
                <w:rFonts w:ascii="Times New Roman" w:hAnsi="Times New Roman" w:cs="Times New Roman"/>
                <w:color w:val="#000000"/>
                <w:sz w:val="24"/>
                <w:szCs w:val="24"/>
              </w:rPr>
              <w:t> 9. Лыжные базы.</w:t>
            </w:r>
          </w:p>
          <w:p>
            <w:pPr>
              <w:jc w:val="left"/>
              <w:spacing w:after="0" w:line="240" w:lineRule="auto"/>
              <w:rPr>
                <w:sz w:val="24"/>
                <w:szCs w:val="24"/>
              </w:rPr>
            </w:pPr>
            <w:r>
              <w:rPr>
                <w:rFonts w:ascii="Times New Roman" w:hAnsi="Times New Roman" w:cs="Times New Roman"/>
                <w:color w:val="#000000"/>
                <w:sz w:val="24"/>
                <w:szCs w:val="24"/>
              </w:rPr>
              <w:t> 10. Катки</w:t>
            </w:r>
          </w:p>
          <w:p>
            <w:pPr>
              <w:jc w:val="left"/>
              <w:spacing w:after="0" w:line="240" w:lineRule="auto"/>
              <w:rPr>
                <w:sz w:val="24"/>
                <w:szCs w:val="24"/>
              </w:rPr>
            </w:pPr>
            <w:r>
              <w:rPr>
                <w:rFonts w:ascii="Times New Roman" w:hAnsi="Times New Roman" w:cs="Times New Roman"/>
                <w:color w:val="#000000"/>
                <w:sz w:val="24"/>
                <w:szCs w:val="24"/>
              </w:rPr>
              <w:t> 1. Классификация бассейнов.</w:t>
            </w:r>
          </w:p>
          <w:p>
            <w:pPr>
              <w:jc w:val="left"/>
              <w:spacing w:after="0" w:line="240" w:lineRule="auto"/>
              <w:rPr>
                <w:sz w:val="24"/>
                <w:szCs w:val="24"/>
              </w:rPr>
            </w:pPr>
            <w:r>
              <w:rPr>
                <w:rFonts w:ascii="Times New Roman" w:hAnsi="Times New Roman" w:cs="Times New Roman"/>
                <w:color w:val="#000000"/>
                <w:sz w:val="24"/>
                <w:szCs w:val="24"/>
              </w:rPr>
              <w:t> 2. Комплексные и отдельные бассейны.</w:t>
            </w:r>
          </w:p>
          <w:p>
            <w:pPr>
              <w:jc w:val="left"/>
              <w:spacing w:after="0" w:line="240" w:lineRule="auto"/>
              <w:rPr>
                <w:sz w:val="24"/>
                <w:szCs w:val="24"/>
              </w:rPr>
            </w:pPr>
            <w:r>
              <w:rPr>
                <w:rFonts w:ascii="Times New Roman" w:hAnsi="Times New Roman" w:cs="Times New Roman"/>
                <w:color w:val="#000000"/>
                <w:sz w:val="24"/>
                <w:szCs w:val="24"/>
              </w:rPr>
              <w:t> 3. Бассейны, на существующем водоеме.</w:t>
            </w:r>
          </w:p>
          <w:p>
            <w:pPr>
              <w:jc w:val="left"/>
              <w:spacing w:after="0" w:line="240" w:lineRule="auto"/>
              <w:rPr>
                <w:sz w:val="24"/>
                <w:szCs w:val="24"/>
              </w:rPr>
            </w:pPr>
            <w:r>
              <w:rPr>
                <w:rFonts w:ascii="Times New Roman" w:hAnsi="Times New Roman" w:cs="Times New Roman"/>
                <w:color w:val="#000000"/>
                <w:sz w:val="24"/>
                <w:szCs w:val="24"/>
              </w:rPr>
              <w:t> 4. Крытые бассейны.</w:t>
            </w:r>
          </w:p>
          <w:p>
            <w:pPr>
              <w:jc w:val="left"/>
              <w:spacing w:after="0" w:line="240" w:lineRule="auto"/>
              <w:rPr>
                <w:sz w:val="24"/>
                <w:szCs w:val="24"/>
              </w:rPr>
            </w:pPr>
            <w:r>
              <w:rPr>
                <w:rFonts w:ascii="Times New Roman" w:hAnsi="Times New Roman" w:cs="Times New Roman"/>
                <w:color w:val="#000000"/>
                <w:sz w:val="24"/>
                <w:szCs w:val="24"/>
              </w:rPr>
              <w:t> 5. Размеры ванн спортивных бассейнов.</w:t>
            </w:r>
          </w:p>
          <w:p>
            <w:pPr>
              <w:jc w:val="left"/>
              <w:spacing w:after="0" w:line="240" w:lineRule="auto"/>
              <w:rPr>
                <w:sz w:val="24"/>
                <w:szCs w:val="24"/>
              </w:rPr>
            </w:pPr>
            <w:r>
              <w:rPr>
                <w:rFonts w:ascii="Times New Roman" w:hAnsi="Times New Roman" w:cs="Times New Roman"/>
                <w:color w:val="#000000"/>
                <w:sz w:val="24"/>
                <w:szCs w:val="24"/>
              </w:rPr>
              <w:t> 6. Система водообмена.</w:t>
            </w:r>
          </w:p>
          <w:p>
            <w:pPr>
              <w:jc w:val="left"/>
              <w:spacing w:after="0" w:line="240" w:lineRule="auto"/>
              <w:rPr>
                <w:sz w:val="24"/>
                <w:szCs w:val="24"/>
              </w:rPr>
            </w:pPr>
            <w:r>
              <w:rPr>
                <w:rFonts w:ascii="Times New Roman" w:hAnsi="Times New Roman" w:cs="Times New Roman"/>
                <w:color w:val="#000000"/>
                <w:sz w:val="24"/>
                <w:szCs w:val="24"/>
              </w:rPr>
              <w:t> 7. Обеззараживание воды.</w:t>
            </w:r>
          </w:p>
          <w:p>
            <w:pPr>
              <w:jc w:val="left"/>
              <w:spacing w:after="0" w:line="240" w:lineRule="auto"/>
              <w:rPr>
                <w:sz w:val="24"/>
                <w:szCs w:val="24"/>
              </w:rPr>
            </w:pPr>
            <w:r>
              <w:rPr>
                <w:rFonts w:ascii="Times New Roman" w:hAnsi="Times New Roman" w:cs="Times New Roman"/>
                <w:color w:val="#000000"/>
                <w:sz w:val="24"/>
                <w:szCs w:val="24"/>
              </w:rPr>
              <w:t> 8. Открытые бассейны.</w:t>
            </w:r>
          </w:p>
          <w:p>
            <w:pPr>
              <w:jc w:val="left"/>
              <w:spacing w:after="0" w:line="240" w:lineRule="auto"/>
              <w:rPr>
                <w:sz w:val="24"/>
                <w:szCs w:val="24"/>
              </w:rPr>
            </w:pPr>
            <w:r>
              <w:rPr>
                <w:rFonts w:ascii="Times New Roman" w:hAnsi="Times New Roman" w:cs="Times New Roman"/>
                <w:color w:val="#000000"/>
                <w:sz w:val="24"/>
                <w:szCs w:val="24"/>
              </w:rPr>
              <w:t> 9. Открытые и крытые плавательные бассейны, их размеры.</w:t>
            </w:r>
          </w:p>
          <w:p>
            <w:pPr>
              <w:jc w:val="left"/>
              <w:spacing w:after="0" w:line="240" w:lineRule="auto"/>
              <w:rPr>
                <w:sz w:val="24"/>
                <w:szCs w:val="24"/>
              </w:rPr>
            </w:pPr>
            <w:r>
              <w:rPr>
                <w:rFonts w:ascii="Times New Roman" w:hAnsi="Times New Roman" w:cs="Times New Roman"/>
                <w:color w:val="#000000"/>
                <w:sz w:val="24"/>
                <w:szCs w:val="24"/>
              </w:rPr>
              <w:t> 10. Оборудование и уход за бассейнами</w:t>
            </w:r>
          </w:p>
          <w:p>
            <w:pPr>
              <w:jc w:val="left"/>
              <w:spacing w:after="0" w:line="240" w:lineRule="auto"/>
              <w:rPr>
                <w:sz w:val="24"/>
                <w:szCs w:val="24"/>
              </w:rPr>
            </w:pPr>
            <w:r>
              <w:rPr>
                <w:rFonts w:ascii="Times New Roman" w:hAnsi="Times New Roman" w:cs="Times New Roman"/>
                <w:color w:val="#000000"/>
                <w:sz w:val="24"/>
                <w:szCs w:val="24"/>
              </w:rPr>
              <w:t> 11.Спортивные сооружения для водных видов спорта:</w:t>
            </w:r>
          </w:p>
          <w:p>
            <w:pPr>
              <w:jc w:val="left"/>
              <w:spacing w:after="0" w:line="240" w:lineRule="auto"/>
              <w:rPr>
                <w:sz w:val="24"/>
                <w:szCs w:val="24"/>
              </w:rPr>
            </w:pPr>
            <w:r>
              <w:rPr>
                <w:rFonts w:ascii="Times New Roman" w:hAnsi="Times New Roman" w:cs="Times New Roman"/>
                <w:color w:val="#000000"/>
                <w:sz w:val="24"/>
                <w:szCs w:val="24"/>
              </w:rPr>
              <w:t> ––общая характеристика и классификация для водных видов спорта;</w:t>
            </w:r>
          </w:p>
          <w:p>
            <w:pPr>
              <w:jc w:val="left"/>
              <w:spacing w:after="0" w:line="240" w:lineRule="auto"/>
              <w:rPr>
                <w:sz w:val="24"/>
                <w:szCs w:val="24"/>
              </w:rPr>
            </w:pPr>
            <w:r>
              <w:rPr>
                <w:rFonts w:ascii="Times New Roman" w:hAnsi="Times New Roman" w:cs="Times New Roman"/>
                <w:color w:val="#000000"/>
                <w:sz w:val="24"/>
                <w:szCs w:val="24"/>
              </w:rPr>
              <w:t> –особенности строительства плавательных бассейнов</w:t>
            </w:r>
          </w:p>
          <w:p>
            <w:pPr>
              <w:jc w:val="left"/>
              <w:spacing w:after="0" w:line="240" w:lineRule="auto"/>
              <w:rPr>
                <w:sz w:val="24"/>
                <w:szCs w:val="24"/>
              </w:rPr>
            </w:pPr>
            <w:r>
              <w:rPr>
                <w:rFonts w:ascii="Times New Roman" w:hAnsi="Times New Roman" w:cs="Times New Roman"/>
                <w:color w:val="#000000"/>
                <w:sz w:val="24"/>
                <w:szCs w:val="24"/>
              </w:rPr>
              <w:t> 1. Документация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2. Паспортизация и категорийность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3.Санитарное содержание помещений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4. Строительные материалы, используемые для конструктивных слоев покрытия спортивных полей и площадок.</w:t>
            </w:r>
          </w:p>
          <w:p>
            <w:pPr>
              <w:jc w:val="left"/>
              <w:spacing w:after="0" w:line="240" w:lineRule="auto"/>
              <w:rPr>
                <w:sz w:val="24"/>
                <w:szCs w:val="24"/>
              </w:rPr>
            </w:pPr>
            <w:r>
              <w:rPr>
                <w:rFonts w:ascii="Times New Roman" w:hAnsi="Times New Roman" w:cs="Times New Roman"/>
                <w:color w:val="#000000"/>
                <w:sz w:val="24"/>
                <w:szCs w:val="24"/>
              </w:rPr>
              <w:t> 5.  Организация  работ  при  строительстве открытых плоскостных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6.Техника безопасности на занятиях циклическими и ациклическими видами спорта</w:t>
            </w:r>
          </w:p>
          <w:p>
            <w:pPr>
              <w:jc w:val="left"/>
              <w:spacing w:after="0" w:line="240" w:lineRule="auto"/>
              <w:rPr>
                <w:sz w:val="24"/>
                <w:szCs w:val="24"/>
              </w:rPr>
            </w:pPr>
            <w:r>
              <w:rPr>
                <w:rFonts w:ascii="Times New Roman" w:hAnsi="Times New Roman" w:cs="Times New Roman"/>
                <w:color w:val="#000000"/>
                <w:sz w:val="24"/>
                <w:szCs w:val="24"/>
              </w:rPr>
              <w:t> 7.Разработка паспорта безопасности объекта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4919.1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8.Решение задач по пожарной безопасности зданий и сооружений</w:t>
            </w:r>
          </w:p>
          <w:p>
            <w:pPr>
              <w:jc w:val="left"/>
              <w:spacing w:after="0" w:line="240" w:lineRule="auto"/>
              <w:rPr>
                <w:sz w:val="24"/>
                <w:szCs w:val="24"/>
              </w:rPr>
            </w:pPr>
            <w:r>
              <w:rPr>
                <w:rFonts w:ascii="Times New Roman" w:hAnsi="Times New Roman" w:cs="Times New Roman"/>
                <w:color w:val="#000000"/>
                <w:sz w:val="24"/>
                <w:szCs w:val="24"/>
              </w:rPr>
              <w:t> 9.Разработка плана эвакуации людей при пожаре</w:t>
            </w:r>
          </w:p>
          <w:p>
            <w:pPr>
              <w:jc w:val="left"/>
              <w:spacing w:after="0" w:line="240" w:lineRule="auto"/>
              <w:rPr>
                <w:sz w:val="24"/>
                <w:szCs w:val="24"/>
              </w:rPr>
            </w:pPr>
            <w:r>
              <w:rPr>
                <w:rFonts w:ascii="Times New Roman" w:hAnsi="Times New Roman" w:cs="Times New Roman"/>
                <w:color w:val="#000000"/>
                <w:sz w:val="24"/>
                <w:szCs w:val="24"/>
              </w:rPr>
              <w:t> 1.Простейшие  спортивные  сооружения  и  не стандартное оборудование:</w:t>
            </w:r>
          </w:p>
          <w:p>
            <w:pPr>
              <w:jc w:val="left"/>
              <w:spacing w:after="0" w:line="240" w:lineRule="auto"/>
              <w:rPr>
                <w:sz w:val="24"/>
                <w:szCs w:val="24"/>
              </w:rPr>
            </w:pPr>
            <w:r>
              <w:rPr>
                <w:rFonts w:ascii="Times New Roman" w:hAnsi="Times New Roman" w:cs="Times New Roman"/>
                <w:color w:val="#000000"/>
                <w:sz w:val="24"/>
                <w:szCs w:val="24"/>
              </w:rPr>
              <w:t> –нестандартное  оборудование  в  микрорайонных сооружениях, на пришкольной площадке, площадке детского сада;</w:t>
            </w:r>
          </w:p>
          <w:p>
            <w:pPr>
              <w:jc w:val="left"/>
              <w:spacing w:after="0" w:line="240" w:lineRule="auto"/>
              <w:rPr>
                <w:sz w:val="24"/>
                <w:szCs w:val="24"/>
              </w:rPr>
            </w:pPr>
            <w:r>
              <w:rPr>
                <w:rFonts w:ascii="Times New Roman" w:hAnsi="Times New Roman" w:cs="Times New Roman"/>
                <w:color w:val="#000000"/>
                <w:sz w:val="24"/>
                <w:szCs w:val="24"/>
              </w:rPr>
              <w:t> –тренажерные устройства в школе;</w:t>
            </w:r>
          </w:p>
          <w:p>
            <w:pPr>
              <w:jc w:val="left"/>
              <w:spacing w:after="0" w:line="240" w:lineRule="auto"/>
              <w:rPr>
                <w:sz w:val="24"/>
                <w:szCs w:val="24"/>
              </w:rPr>
            </w:pPr>
            <w:r>
              <w:rPr>
                <w:rFonts w:ascii="Times New Roman" w:hAnsi="Times New Roman" w:cs="Times New Roman"/>
                <w:color w:val="#000000"/>
                <w:sz w:val="24"/>
                <w:szCs w:val="24"/>
              </w:rPr>
              <w:t> –специализированные тренажеры в различных видах спорта</w:t>
            </w:r>
          </w:p>
          <w:p>
            <w:pPr>
              <w:jc w:val="left"/>
              <w:spacing w:after="0" w:line="240" w:lineRule="auto"/>
              <w:rPr>
                <w:sz w:val="24"/>
                <w:szCs w:val="24"/>
              </w:rPr>
            </w:pPr>
            <w:r>
              <w:rPr>
                <w:rFonts w:ascii="Times New Roman" w:hAnsi="Times New Roman" w:cs="Times New Roman"/>
                <w:color w:val="#000000"/>
                <w:sz w:val="24"/>
                <w:szCs w:val="24"/>
              </w:rPr>
              <w:t> 2. Тренажерные устройства в спортивном зале.</w:t>
            </w:r>
          </w:p>
          <w:p>
            <w:pPr>
              <w:jc w:val="left"/>
              <w:spacing w:after="0" w:line="240" w:lineRule="auto"/>
              <w:rPr>
                <w:sz w:val="24"/>
                <w:szCs w:val="24"/>
              </w:rPr>
            </w:pPr>
            <w:r>
              <w:rPr>
                <w:rFonts w:ascii="Times New Roman" w:hAnsi="Times New Roman" w:cs="Times New Roman"/>
                <w:color w:val="#000000"/>
                <w:sz w:val="24"/>
                <w:szCs w:val="24"/>
              </w:rPr>
              <w:t> 3. Общие требования к тренажерам.</w:t>
            </w:r>
          </w:p>
          <w:p>
            <w:pPr>
              <w:jc w:val="left"/>
              <w:spacing w:after="0" w:line="240" w:lineRule="auto"/>
              <w:rPr>
                <w:sz w:val="24"/>
                <w:szCs w:val="24"/>
              </w:rPr>
            </w:pPr>
            <w:r>
              <w:rPr>
                <w:rFonts w:ascii="Times New Roman" w:hAnsi="Times New Roman" w:cs="Times New Roman"/>
                <w:color w:val="#000000"/>
                <w:sz w:val="24"/>
                <w:szCs w:val="24"/>
              </w:rPr>
              <w:t> 4. Тренажерные устройства.</w:t>
            </w:r>
          </w:p>
          <w:p>
            <w:pPr>
              <w:jc w:val="left"/>
              <w:spacing w:after="0" w:line="240" w:lineRule="auto"/>
              <w:rPr>
                <w:sz w:val="24"/>
                <w:szCs w:val="24"/>
              </w:rPr>
            </w:pPr>
            <w:r>
              <w:rPr>
                <w:rFonts w:ascii="Times New Roman" w:hAnsi="Times New Roman" w:cs="Times New Roman"/>
                <w:color w:val="#000000"/>
                <w:sz w:val="24"/>
                <w:szCs w:val="24"/>
              </w:rPr>
              <w:t> 1 Структура спортивного сооружения.</w:t>
            </w:r>
          </w:p>
          <w:p>
            <w:pPr>
              <w:jc w:val="left"/>
              <w:spacing w:after="0" w:line="240" w:lineRule="auto"/>
              <w:rPr>
                <w:sz w:val="24"/>
                <w:szCs w:val="24"/>
              </w:rPr>
            </w:pPr>
            <w:r>
              <w:rPr>
                <w:rFonts w:ascii="Times New Roman" w:hAnsi="Times New Roman" w:cs="Times New Roman"/>
                <w:color w:val="#000000"/>
                <w:sz w:val="24"/>
                <w:szCs w:val="24"/>
              </w:rPr>
              <w:t> 2. Документация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3.Критерии строительства спортивных сооружений по архитектурно-планировочным особенностям.</w:t>
            </w:r>
          </w:p>
          <w:p>
            <w:pPr>
              <w:jc w:val="left"/>
              <w:spacing w:after="0" w:line="240" w:lineRule="auto"/>
              <w:rPr>
                <w:sz w:val="24"/>
                <w:szCs w:val="24"/>
              </w:rPr>
            </w:pPr>
            <w:r>
              <w:rPr>
                <w:rFonts w:ascii="Times New Roman" w:hAnsi="Times New Roman" w:cs="Times New Roman"/>
                <w:color w:val="#000000"/>
                <w:sz w:val="24"/>
                <w:szCs w:val="24"/>
              </w:rPr>
              <w:t> 4. Текущая уборка  помещений физкультурно- спортивных сооружений.</w:t>
            </w:r>
          </w:p>
          <w:p>
            <w:pPr>
              <w:jc w:val="left"/>
              <w:spacing w:after="0" w:line="240" w:lineRule="auto"/>
              <w:rPr>
                <w:sz w:val="24"/>
                <w:szCs w:val="24"/>
              </w:rPr>
            </w:pPr>
            <w:r>
              <w:rPr>
                <w:rFonts w:ascii="Times New Roman" w:hAnsi="Times New Roman" w:cs="Times New Roman"/>
                <w:color w:val="#000000"/>
                <w:sz w:val="24"/>
                <w:szCs w:val="24"/>
              </w:rPr>
              <w:t> 5. Санитарные требования к оборудованию.</w:t>
            </w:r>
          </w:p>
          <w:p>
            <w:pPr>
              <w:jc w:val="left"/>
              <w:spacing w:after="0" w:line="240" w:lineRule="auto"/>
              <w:rPr>
                <w:sz w:val="24"/>
                <w:szCs w:val="24"/>
              </w:rPr>
            </w:pPr>
            <w:r>
              <w:rPr>
                <w:rFonts w:ascii="Times New Roman" w:hAnsi="Times New Roman" w:cs="Times New Roman"/>
                <w:color w:val="#000000"/>
                <w:sz w:val="24"/>
                <w:szCs w:val="24"/>
              </w:rPr>
              <w:t> 6. Требования личной гигиены.</w:t>
            </w:r>
          </w:p>
          <w:p>
            <w:pPr>
              <w:jc w:val="left"/>
              <w:spacing w:after="0" w:line="240" w:lineRule="auto"/>
              <w:rPr>
                <w:sz w:val="24"/>
                <w:szCs w:val="24"/>
              </w:rPr>
            </w:pPr>
            <w:r>
              <w:rPr>
                <w:rFonts w:ascii="Times New Roman" w:hAnsi="Times New Roman" w:cs="Times New Roman"/>
                <w:color w:val="#000000"/>
                <w:sz w:val="24"/>
                <w:szCs w:val="24"/>
              </w:rPr>
              <w:t> 7. Меры по предотвращению износа.</w:t>
            </w:r>
          </w:p>
          <w:p>
            <w:pPr>
              <w:jc w:val="left"/>
              <w:spacing w:after="0" w:line="240" w:lineRule="auto"/>
              <w:rPr>
                <w:sz w:val="24"/>
                <w:szCs w:val="24"/>
              </w:rPr>
            </w:pPr>
            <w:r>
              <w:rPr>
                <w:rFonts w:ascii="Times New Roman" w:hAnsi="Times New Roman" w:cs="Times New Roman"/>
                <w:color w:val="#000000"/>
                <w:sz w:val="24"/>
                <w:szCs w:val="24"/>
              </w:rPr>
              <w:t> 8.Ремонт: – текущий и капитальный.</w:t>
            </w:r>
          </w:p>
          <w:p>
            <w:pPr>
              <w:jc w:val="left"/>
              <w:spacing w:after="0" w:line="240" w:lineRule="auto"/>
              <w:rPr>
                <w:sz w:val="24"/>
                <w:szCs w:val="24"/>
              </w:rPr>
            </w:pPr>
            <w:r>
              <w:rPr>
                <w:rFonts w:ascii="Times New Roman" w:hAnsi="Times New Roman" w:cs="Times New Roman"/>
                <w:color w:val="#000000"/>
                <w:sz w:val="24"/>
                <w:szCs w:val="24"/>
              </w:rPr>
              <w:t> 9. Реконструкция.</w:t>
            </w:r>
          </w:p>
          <w:p>
            <w:pPr>
              <w:jc w:val="left"/>
              <w:spacing w:after="0" w:line="240" w:lineRule="auto"/>
              <w:rPr>
                <w:sz w:val="24"/>
                <w:szCs w:val="24"/>
              </w:rPr>
            </w:pPr>
            <w:r>
              <w:rPr>
                <w:rFonts w:ascii="Times New Roman" w:hAnsi="Times New Roman" w:cs="Times New Roman"/>
                <w:color w:val="#000000"/>
                <w:sz w:val="24"/>
                <w:szCs w:val="24"/>
              </w:rPr>
              <w:t> 1. Виды технических средств обучения (ТСО): информационные, программированного обучения, контроля знаний, тренажеры.</w:t>
            </w:r>
          </w:p>
          <w:p>
            <w:pPr>
              <w:jc w:val="left"/>
              <w:spacing w:after="0" w:line="240" w:lineRule="auto"/>
              <w:rPr>
                <w:sz w:val="24"/>
                <w:szCs w:val="24"/>
              </w:rPr>
            </w:pPr>
            <w:r>
              <w:rPr>
                <w:rFonts w:ascii="Times New Roman" w:hAnsi="Times New Roman" w:cs="Times New Roman"/>
                <w:color w:val="#000000"/>
                <w:sz w:val="24"/>
                <w:szCs w:val="24"/>
              </w:rPr>
              <w:t> 2. Аудиовизуальные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3. Контролирующие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4. Персональные компьютеры как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5. Эффективность применения и частота использования технических средств обучения в спортивной практике.</w:t>
            </w:r>
          </w:p>
          <w:p>
            <w:pPr>
              <w:jc w:val="left"/>
              <w:spacing w:after="0" w:line="240" w:lineRule="auto"/>
              <w:rPr>
                <w:sz w:val="24"/>
                <w:szCs w:val="24"/>
              </w:rPr>
            </w:pPr>
            <w:r>
              <w:rPr>
                <w:rFonts w:ascii="Times New Roman" w:hAnsi="Times New Roman" w:cs="Times New Roman"/>
                <w:color w:val="#000000"/>
                <w:sz w:val="24"/>
                <w:szCs w:val="24"/>
              </w:rPr>
              <w:t> 6. Современные гуманистические воспитательные системы.</w:t>
            </w:r>
          </w:p>
          <w:p>
            <w:pPr>
              <w:jc w:val="left"/>
              <w:spacing w:after="0" w:line="240" w:lineRule="auto"/>
              <w:rPr>
                <w:sz w:val="24"/>
                <w:szCs w:val="24"/>
              </w:rPr>
            </w:pPr>
            <w:r>
              <w:rPr>
                <w:rFonts w:ascii="Times New Roman" w:hAnsi="Times New Roman" w:cs="Times New Roman"/>
                <w:color w:val="#000000"/>
                <w:sz w:val="24"/>
                <w:szCs w:val="24"/>
              </w:rPr>
              <w:t> 7. Типы воспитательных систем.</w:t>
            </w:r>
          </w:p>
          <w:p>
            <w:pPr>
              <w:jc w:val="left"/>
              <w:spacing w:after="0" w:line="240" w:lineRule="auto"/>
              <w:rPr>
                <w:sz w:val="24"/>
                <w:szCs w:val="24"/>
              </w:rPr>
            </w:pPr>
            <w:r>
              <w:rPr>
                <w:rFonts w:ascii="Times New Roman" w:hAnsi="Times New Roman" w:cs="Times New Roman"/>
                <w:color w:val="#000000"/>
                <w:sz w:val="24"/>
                <w:szCs w:val="24"/>
              </w:rPr>
              <w:t> 8. Психофизиологическая характеристика процесса приема информации.</w:t>
            </w:r>
          </w:p>
          <w:p>
            <w:pPr>
              <w:jc w:val="left"/>
              <w:spacing w:after="0" w:line="240" w:lineRule="auto"/>
              <w:rPr>
                <w:sz w:val="24"/>
                <w:szCs w:val="24"/>
              </w:rPr>
            </w:pPr>
            <w:r>
              <w:rPr>
                <w:rFonts w:ascii="Times New Roman" w:hAnsi="Times New Roman" w:cs="Times New Roman"/>
                <w:color w:val="#000000"/>
                <w:sz w:val="24"/>
                <w:szCs w:val="24"/>
              </w:rPr>
              <w:t> 9. Восприятие информации зрительным и слуховым анализаторами.</w:t>
            </w:r>
          </w:p>
          <w:p>
            <w:pPr>
              <w:jc w:val="left"/>
              <w:spacing w:after="0" w:line="240" w:lineRule="auto"/>
              <w:rPr>
                <w:sz w:val="24"/>
                <w:szCs w:val="24"/>
              </w:rPr>
            </w:pPr>
            <w:r>
              <w:rPr>
                <w:rFonts w:ascii="Times New Roman" w:hAnsi="Times New Roman" w:cs="Times New Roman"/>
                <w:color w:val="#000000"/>
                <w:sz w:val="24"/>
                <w:szCs w:val="24"/>
              </w:rPr>
              <w:t> 10. Перспективы развития технических средств обучения в РФ.</w:t>
            </w:r>
          </w:p>
          <w:p>
            <w:pPr>
              <w:jc w:val="left"/>
              <w:spacing w:after="0" w:line="240" w:lineRule="auto"/>
              <w:rPr>
                <w:sz w:val="24"/>
                <w:szCs w:val="24"/>
              </w:rPr>
            </w:pPr>
            <w:r>
              <w:rPr>
                <w:rFonts w:ascii="Times New Roman" w:hAnsi="Times New Roman" w:cs="Times New Roman"/>
                <w:color w:val="#000000"/>
                <w:sz w:val="24"/>
                <w:szCs w:val="24"/>
              </w:rPr>
              <w:t> 11. Роль и место технических средств обучения в организации учебного процесса и внеклассной работы.</w:t>
            </w:r>
          </w:p>
          <w:p>
            <w:pPr>
              <w:jc w:val="left"/>
              <w:spacing w:after="0" w:line="240" w:lineRule="auto"/>
              <w:rPr>
                <w:sz w:val="24"/>
                <w:szCs w:val="24"/>
              </w:rPr>
            </w:pPr>
            <w:r>
              <w:rPr>
                <w:rFonts w:ascii="Times New Roman" w:hAnsi="Times New Roman" w:cs="Times New Roman"/>
                <w:color w:val="#000000"/>
                <w:sz w:val="24"/>
                <w:szCs w:val="24"/>
              </w:rPr>
              <w:t> 12. Педагогические технологии, используемые в технических средствах обучения.</w:t>
            </w:r>
          </w:p>
          <w:p>
            <w:pPr>
              <w:jc w:val="left"/>
              <w:spacing w:after="0" w:line="240" w:lineRule="auto"/>
              <w:rPr>
                <w:sz w:val="24"/>
                <w:szCs w:val="24"/>
              </w:rPr>
            </w:pPr>
            <w:r>
              <w:rPr>
                <w:rFonts w:ascii="Times New Roman" w:hAnsi="Times New Roman" w:cs="Times New Roman"/>
                <w:color w:val="#000000"/>
                <w:sz w:val="24"/>
                <w:szCs w:val="24"/>
              </w:rPr>
              <w:t> 13. Функции компьютерной техники в учебно- воспитательном процессе.</w:t>
            </w:r>
          </w:p>
          <w:p>
            <w:pPr>
              <w:jc w:val="left"/>
              <w:spacing w:after="0" w:line="240" w:lineRule="auto"/>
              <w:rPr>
                <w:sz w:val="24"/>
                <w:szCs w:val="24"/>
              </w:rPr>
            </w:pPr>
            <w:r>
              <w:rPr>
                <w:rFonts w:ascii="Times New Roman" w:hAnsi="Times New Roman" w:cs="Times New Roman"/>
                <w:color w:val="#000000"/>
                <w:sz w:val="24"/>
                <w:szCs w:val="24"/>
              </w:rPr>
              <w:t> 14. Дайте понятие технических средств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сооружения Древнего  мира  и Средневековья, зарождение Олимпийских игр древности и их особенности.</w:t>
            </w:r>
          </w:p>
          <w:p>
            <w:pPr>
              <w:jc w:val="left"/>
              <w:spacing w:after="0" w:line="240" w:lineRule="auto"/>
              <w:rPr>
                <w:sz w:val="24"/>
                <w:szCs w:val="24"/>
              </w:rPr>
            </w:pPr>
            <w:r>
              <w:rPr>
                <w:rFonts w:ascii="Times New Roman" w:hAnsi="Times New Roman" w:cs="Times New Roman"/>
                <w:color w:val="#000000"/>
                <w:sz w:val="24"/>
                <w:szCs w:val="24"/>
              </w:rPr>
              <w:t> 5. Краткие  сведения  об  олимпийских  сооружениях нового времени</w:t>
            </w:r>
          </w:p>
          <w:p>
            <w:pPr>
              <w:jc w:val="left"/>
              <w:spacing w:after="0" w:line="240" w:lineRule="auto"/>
              <w:rPr>
                <w:sz w:val="24"/>
                <w:szCs w:val="24"/>
              </w:rPr>
            </w:pPr>
            <w:r>
              <w:rPr>
                <w:rFonts w:ascii="Times New Roman" w:hAnsi="Times New Roman" w:cs="Times New Roman"/>
                <w:color w:val="#000000"/>
                <w:sz w:val="24"/>
                <w:szCs w:val="24"/>
              </w:rPr>
              <w:t> .  Площадки  для  спортивных  игр:  волейбол, баскетбол, гандбол, большой теннис, настольный теннис, бадминтонМеста проведения занятий по лыжному спорту. Катки, конькобежные дорожки. Виды технических средств обучения (ТСО): информационные, программированного обучения, контроля знаний, тренажеры.</w:t>
            </w:r>
          </w:p>
          <w:p>
            <w:pPr>
              <w:jc w:val="left"/>
              <w:spacing w:after="0" w:line="240" w:lineRule="auto"/>
              <w:rPr>
                <w:sz w:val="24"/>
                <w:szCs w:val="24"/>
              </w:rPr>
            </w:pPr>
            <w:r>
              <w:rPr>
                <w:rFonts w:ascii="Times New Roman" w:hAnsi="Times New Roman" w:cs="Times New Roman"/>
                <w:color w:val="#000000"/>
                <w:sz w:val="24"/>
                <w:szCs w:val="24"/>
              </w:rPr>
              <w:t> 2. Аудиовизуальные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3. Контролирующие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4. Персональные компьютеры как технические средства обучения.</w:t>
            </w:r>
          </w:p>
          <w:p>
            <w:pPr>
              <w:jc w:val="left"/>
              <w:spacing w:after="0" w:line="240" w:lineRule="auto"/>
              <w:rPr>
                <w:sz w:val="24"/>
                <w:szCs w:val="24"/>
              </w:rPr>
            </w:pPr>
            <w:r>
              <w:rPr>
                <w:rFonts w:ascii="Times New Roman" w:hAnsi="Times New Roman" w:cs="Times New Roman"/>
                <w:color w:val="#000000"/>
                <w:sz w:val="24"/>
                <w:szCs w:val="24"/>
              </w:rPr>
              <w:t> 5. Эффективность применения и частота использования технических средств обучения в спортивной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781.0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дисциплины «Материально-техническое обеспечение физической культуры».</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Открытые плоскостные спортивные сооружения Спортивные залы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средства обучения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Открытые плоскостные спортивные сооружения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Места проведения занятий по плаванию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средства обучения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Места проведения занятий по лыжному спорту. Катки, конькобежные дорожки</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289.56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сооружения Древнего  мира  и Средневековья, зарождение Олимпийских игр древности и их особенности.</w:t>
            </w:r>
          </w:p>
          <w:p>
            <w:pPr>
              <w:jc w:val="center"/>
              <w:spacing w:after="0" w:line="240" w:lineRule="auto"/>
              <w:rPr>
                <w:sz w:val="24"/>
                <w:szCs w:val="24"/>
              </w:rPr>
            </w:pPr>
            <w:r>
              <w:rPr>
                <w:rFonts w:ascii="Times New Roman" w:hAnsi="Times New Roman" w:cs="Times New Roman"/>
                <w:b/>
                <w:color w:val="#000000"/>
                <w:sz w:val="24"/>
                <w:szCs w:val="24"/>
              </w:rPr>
              <w:t> 5. Краткие  сведения  об  олимпийских  сооружениях  нового времени</w:t>
            </w:r>
          </w:p>
          <w:p>
            <w:pPr>
              <w:jc w:val="center"/>
              <w:spacing w:after="0" w:line="240" w:lineRule="auto"/>
              <w:rPr>
                <w:sz w:val="24"/>
                <w:szCs w:val="24"/>
              </w:rPr>
            </w:pPr>
            <w:r>
              <w:rPr>
                <w:rFonts w:ascii="Times New Roman" w:hAnsi="Times New Roman" w:cs="Times New Roman"/>
                <w:b/>
                <w:color w:val="#000000"/>
                <w:sz w:val="24"/>
                <w:szCs w:val="24"/>
              </w:rPr>
              <w:t> .  Площадки  для  спортивных  игр:  волейбол,  баскетбол, гандбол, большой теннис, настольный теннис, бадминтонМеста проведения занятий по лыжному спорту. Катки, конькобежные дорожки. Виды технических средств обучения (ТСО): информационные, программированного обучения, контроля знаний, тренажеры.</w:t>
            </w:r>
          </w:p>
          <w:p>
            <w:pPr>
              <w:jc w:val="center"/>
              <w:spacing w:after="0" w:line="240" w:lineRule="auto"/>
              <w:rPr>
                <w:sz w:val="24"/>
                <w:szCs w:val="24"/>
              </w:rPr>
            </w:pPr>
            <w:r>
              <w:rPr>
                <w:rFonts w:ascii="Times New Roman" w:hAnsi="Times New Roman" w:cs="Times New Roman"/>
                <w:b/>
                <w:color w:val="#000000"/>
                <w:sz w:val="24"/>
                <w:szCs w:val="24"/>
              </w:rPr>
              <w:t> 2. Аудиовизуальные технические средства обучения.</w:t>
            </w:r>
          </w:p>
          <w:p>
            <w:pPr>
              <w:jc w:val="center"/>
              <w:spacing w:after="0" w:line="240" w:lineRule="auto"/>
              <w:rPr>
                <w:sz w:val="24"/>
                <w:szCs w:val="24"/>
              </w:rPr>
            </w:pPr>
            <w:r>
              <w:rPr>
                <w:rFonts w:ascii="Times New Roman" w:hAnsi="Times New Roman" w:cs="Times New Roman"/>
                <w:b/>
                <w:color w:val="#000000"/>
                <w:sz w:val="24"/>
                <w:szCs w:val="24"/>
              </w:rPr>
              <w:t> 3. Контролирующие технические средства обучения.</w:t>
            </w:r>
          </w:p>
          <w:p>
            <w:pPr>
              <w:jc w:val="center"/>
              <w:spacing w:after="0" w:line="240" w:lineRule="auto"/>
              <w:rPr>
                <w:sz w:val="24"/>
                <w:szCs w:val="24"/>
              </w:rPr>
            </w:pPr>
            <w:r>
              <w:rPr>
                <w:rFonts w:ascii="Times New Roman" w:hAnsi="Times New Roman" w:cs="Times New Roman"/>
                <w:b/>
                <w:color w:val="#000000"/>
                <w:sz w:val="24"/>
                <w:szCs w:val="24"/>
              </w:rPr>
              <w:t> 4. Персональные компьютеры как технические средства обучения.</w:t>
            </w:r>
          </w:p>
          <w:p>
            <w:pPr>
              <w:jc w:val="center"/>
              <w:spacing w:after="0" w:line="240" w:lineRule="auto"/>
              <w:rPr>
                <w:sz w:val="24"/>
                <w:szCs w:val="24"/>
              </w:rPr>
            </w:pPr>
            <w:r>
              <w:rPr>
                <w:rFonts w:ascii="Times New Roman" w:hAnsi="Times New Roman" w:cs="Times New Roman"/>
                <w:b/>
                <w:color w:val="#000000"/>
                <w:sz w:val="24"/>
                <w:szCs w:val="24"/>
              </w:rPr>
              <w:t> 5. Эффективность применения и частота использования технических средств обучения в спортивной практике</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«Спортивные сооружения и технические средства обучения» / Сергиевич Евгений Алексеевич.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технические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технические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978-985-06-1525-1.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http://www.iprbookshop.ru/20138.html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сооружения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Янкевич,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Ярошинская,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Ермолина,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Зинчук,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сооружения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Астрахань:</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978-5-9926-1245-5.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http://www.iprbookshop.ru/108854.html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Grammar:</w:t>
            </w:r>
            <w:r>
              <w:rPr/>
              <w:t xml:space="preserve"> </w:t>
            </w:r>
            <w:r>
              <w:rPr>
                <w:rFonts w:ascii="Times New Roman" w:hAnsi="Times New Roman" w:cs="Times New Roman"/>
                <w:color w:val="#000000"/>
                <w:sz w:val="24"/>
                <w:szCs w:val="24"/>
              </w:rPr>
              <w:t>Rules</w:t>
            </w:r>
            <w:r>
              <w:rPr/>
              <w:t xml:space="preserve"> </w:t>
            </w:r>
            <w:r>
              <w:rPr>
                <w:rFonts w:ascii="Times New Roman" w:hAnsi="Times New Roman" w:cs="Times New Roman"/>
                <w:color w:val="#000000"/>
                <w:sz w:val="24"/>
                <w:szCs w:val="24"/>
              </w:rPr>
              <w:t>and</w:t>
            </w:r>
            <w:r>
              <w:rPr/>
              <w:t xml:space="preserve"> </w:t>
            </w:r>
            <w:r>
              <w:rPr>
                <w:rFonts w:ascii="Times New Roman" w:hAnsi="Times New Roman" w:cs="Times New Roman"/>
                <w:color w:val="#000000"/>
                <w:sz w:val="24"/>
                <w:szCs w:val="24"/>
              </w:rPr>
              <w:t>Exercises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Grammar:</w:t>
            </w:r>
            <w:r>
              <w:rPr/>
              <w:t xml:space="preserve"> </w:t>
            </w:r>
            <w:r>
              <w:rPr>
                <w:rFonts w:ascii="Times New Roman" w:hAnsi="Times New Roman" w:cs="Times New Roman"/>
                <w:color w:val="#000000"/>
                <w:sz w:val="24"/>
                <w:szCs w:val="24"/>
              </w:rPr>
              <w:t>Rules</w:t>
            </w:r>
            <w:r>
              <w:rPr/>
              <w:t xml:space="preserve"> </w:t>
            </w:r>
            <w:r>
              <w:rPr>
                <w:rFonts w:ascii="Times New Roman" w:hAnsi="Times New Roman" w:cs="Times New Roman"/>
                <w:color w:val="#000000"/>
                <w:sz w:val="24"/>
                <w:szCs w:val="24"/>
              </w:rPr>
              <w:t>and</w:t>
            </w:r>
            <w:r>
              <w:rPr/>
              <w:t xml:space="preserve"> </w:t>
            </w:r>
            <w:r>
              <w:rPr>
                <w:rFonts w:ascii="Times New Roman" w:hAnsi="Times New Roman" w:cs="Times New Roman"/>
                <w:color w:val="#000000"/>
                <w:sz w:val="24"/>
                <w:szCs w:val="24"/>
              </w:rPr>
              <w:t>Exercises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Нижний</w:t>
            </w:r>
            <w:r>
              <w:rPr/>
              <w:t xml:space="preserve"> </w:t>
            </w:r>
            <w:r>
              <w:rPr>
                <w:rFonts w:ascii="Times New Roman" w:hAnsi="Times New Roman" w:cs="Times New Roman"/>
                <w:color w:val="#000000"/>
                <w:sz w:val="24"/>
                <w:szCs w:val="24"/>
              </w:rPr>
              <w:t>Новгород:</w:t>
            </w:r>
            <w:r>
              <w:rPr/>
              <w:t xml:space="preserve"> </w:t>
            </w:r>
            <w:r>
              <w:rPr>
                <w:rFonts w:ascii="Times New Roman" w:hAnsi="Times New Roman" w:cs="Times New Roman"/>
                <w:color w:val="#000000"/>
                <w:sz w:val="24"/>
                <w:szCs w:val="24"/>
              </w:rPr>
              <w:t>Нижегородский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978-5-528-00481-5.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https://www.iprbookshop.ru/122868.html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эксплуатацией</w:t>
            </w:r>
            <w:r>
              <w:rPr/>
              <w:t xml:space="preserve"> </w:t>
            </w:r>
            <w:r>
              <w:rPr>
                <w:rFonts w:ascii="Times New Roman" w:hAnsi="Times New Roman" w:cs="Times New Roman"/>
                <w:color w:val="#000000"/>
                <w:sz w:val="24"/>
                <w:szCs w:val="24"/>
              </w:rPr>
              <w:t>спортивных</w:t>
            </w:r>
            <w:r>
              <w:rPr/>
              <w:t xml:space="preserve"> </w:t>
            </w:r>
            <w:r>
              <w:rPr>
                <w:rFonts w:ascii="Times New Roman" w:hAnsi="Times New Roman" w:cs="Times New Roman"/>
                <w:color w:val="#000000"/>
                <w:sz w:val="24"/>
                <w:szCs w:val="24"/>
              </w:rPr>
              <w:t>сооружений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Каратаев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Шамсутдинова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эксплуатацией</w:t>
            </w:r>
            <w:r>
              <w:rPr/>
              <w:t xml:space="preserve"> </w:t>
            </w:r>
            <w:r>
              <w:rPr>
                <w:rFonts w:ascii="Times New Roman" w:hAnsi="Times New Roman" w:cs="Times New Roman"/>
                <w:color w:val="#000000"/>
                <w:sz w:val="24"/>
                <w:szCs w:val="24"/>
              </w:rPr>
              <w:t>спортивных</w:t>
            </w:r>
            <w:r>
              <w:rPr/>
              <w:t xml:space="preserve"> </w:t>
            </w:r>
            <w:r>
              <w:rPr>
                <w:rFonts w:ascii="Times New Roman" w:hAnsi="Times New Roman" w:cs="Times New Roman"/>
                <w:color w:val="#000000"/>
                <w:sz w:val="24"/>
                <w:szCs w:val="24"/>
              </w:rPr>
              <w:t>сооружений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p>
        </w:tc>
      </w:tr>
      <w:tr>
        <w:trPr>
          <w:trHeight w:hRule="exact" w:val="1021.94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978-5-7882-1930-1.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http://www.iprbookshop.ru/79582.html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 Помещение для самостоятельной индивидуальной теоретической работы обучающихся по дисциплине «Игровые виды спорта (волейбол)»  (находящееся по адресу г.Омск, ул. 4-я Челюскинцев, 2а), оснащено компьютерной техникой(Операционная система Microsoft Windows 10,  Microsoft Office Professional Plus 2007) с высокоскоростным подключением к сети «Интернет» с обеспечением доступа в электронную информационно-образовательную среду Академии.</w:t>
            </w: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2022-2023_ФГОС3++2022_Бак-ЗФО-ПО(ФК)(22)_plx_Спортивные сооружения и технические средства обучения</dc:title>
  <dc:creator>FastReport.NET</dc:creator>
</cp:coreProperties>
</file>